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КОМПЛЕКСНАЯ ПРОГРАММА ФОРМИРОВАНИЯ У ШКОЛЬНИКОВ ОСНОВ ФИНАНСОВОЙ ГРАМОТНОСТИ </w:t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</w:r>
      <w:r/>
    </w:p>
    <w:p>
      <w:pPr>
        <w:spacing w:lineRule="auto" w:line="24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«ФИНАНСОВАЯ БЕЗОПАСНОСТЬ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В ЦИФРОВОМ МИРЕ»</w:t>
      </w:r>
      <w:r/>
    </w:p>
    <w:p>
      <w:pPr>
        <w:spacing w:lineRule="auto" w:lin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Материалы для проведения интерактивного урока</w:t>
      </w:r>
      <w:r/>
    </w:p>
    <w:p>
      <w:pPr>
        <w:jc w:val="center"/>
        <w:spacing w:lineRule="auto" w:line="24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«</w:t>
      </w:r>
      <w:r>
        <w:rPr>
          <w:rFonts w:ascii="Times New Roman" w:hAnsi="Times New Roman" w:cs="Times New Roman"/>
          <w:sz w:val="52"/>
          <w:szCs w:val="52"/>
        </w:rPr>
        <w:t xml:space="preserve">Дистанционное управление деньгами</w:t>
      </w:r>
      <w:r>
        <w:rPr>
          <w:rFonts w:ascii="Times New Roman" w:hAnsi="Times New Roman" w:cs="Times New Roman"/>
          <w:sz w:val="52"/>
          <w:szCs w:val="52"/>
        </w:rPr>
        <w:t xml:space="preserve">»</w:t>
      </w:r>
      <w:r/>
    </w:p>
    <w:p>
      <w:pPr>
        <w:jc w:val="center"/>
        <w:spacing w:lineRule="auto" w:lin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учеников 5-8 классов</w:t>
      </w:r>
      <w:r/>
    </w:p>
    <w:p>
      <w:pPr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  <w:r>
        <w:rPr>
          <w:rFonts w:ascii="Times New Roman" w:hAnsi="Times New Roman" w:cs="Times New Roman"/>
          <w:sz w:val="24"/>
          <w:szCs w:val="24"/>
        </w:rPr>
        <w:t xml:space="preserve">40—45 минут.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Оптимальное число участников: </w:t>
      </w:r>
      <w:r>
        <w:rPr>
          <w:rFonts w:ascii="Times New Roman" w:hAnsi="Times New Roman" w:cs="Times New Roman"/>
          <w:sz w:val="24"/>
          <w:szCs w:val="24"/>
        </w:rPr>
        <w:t xml:space="preserve">25—35 человек.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Виды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рассказ, обсуждение (обмен мнениями), выполнение заданий.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Дать ученикам первоначальные представления о </w:t>
      </w:r>
      <w:r>
        <w:rPr>
          <w:rFonts w:ascii="Times New Roman" w:hAnsi="Times New Roman" w:cs="Times New Roman"/>
          <w:sz w:val="24"/>
          <w:szCs w:val="24"/>
        </w:rPr>
        <w:t xml:space="preserve">различных видах современных денег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Познакомить с основными видами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дистанционного управления финансами.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 Учить </w:t>
      </w:r>
      <w:r>
        <w:rPr>
          <w:rFonts w:ascii="Times New Roman" w:hAnsi="Times New Roman" w:cs="Times New Roman"/>
          <w:sz w:val="24"/>
          <w:szCs w:val="24"/>
        </w:rPr>
        <w:t xml:space="preserve">пользоваться функционалом мобильных банковских приложений.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детей работать с информацией, анализировать материал, принимать финансовые решения и оценивать свою работу.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Учить детей работать в группе, формулировать и обосновывать своё мнение и позицию.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Методическая разработка рекомендуется для проведения урока «Мошенники в цифровом мире» в 5-8 классах. Класс может быть выбран на усмотрение организаторов.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проведением урока организаторам урока, ученикам старших (9-11) классов, рекомендуется ознакомиться со структурой и содержанием разработки, а также проверить техническое оснащение кабинета.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Технические требования: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проектор, средство просмотра PowerPoint (или PDF).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640" w:type="dxa"/>
        <w:tbl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  <w:insideV w:val="single" w:color="000000" w:sz="4" w:space="0" w:themeColor="text1"/>
          <w:insideH w:val="single" w:color="000000" w:sz="4" w:space="0" w:themeColor="text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9"/>
        <w:gridCol w:w="6244"/>
        <w:gridCol w:w="2537"/>
      </w:tblGrid>
      <w:tr>
        <w:trPr>
          <w:trHeight w:val="627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8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62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Этап (содержание)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253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Примерное время</w:t>
            </w:r>
            <w:r/>
          </w:p>
        </w:tc>
      </w:tr>
      <w:tr>
        <w:trPr>
          <w:trHeight w:val="411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8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62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Организационный 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253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  <w:r/>
          </w:p>
        </w:tc>
      </w:tr>
      <w:tr>
        <w:trPr>
          <w:trHeight w:val="1017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8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62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Основной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Эволюция денег,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способы дистанционного управления деньгами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, банковские карты, электронные кошельки,)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253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 минут</w:t>
            </w:r>
            <w:r/>
          </w:p>
        </w:tc>
      </w:tr>
      <w:tr>
        <w:trPr>
          <w:trHeight w:val="1017"/>
        </w:trPr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859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6244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Завершающий </w:t>
            </w:r>
            <w:r/>
          </w:p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Кейс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рефлексия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auto" w:fill="auto"/>
            <w:tcMar>
              <w:left w:w="144" w:type="dxa"/>
              <w:top w:w="72" w:type="dxa"/>
              <w:right w:w="144" w:type="dxa"/>
              <w:bottom w:w="72" w:type="dxa"/>
            </w:tcMar>
            <w:tcW w:w="2537" w:type="dxa"/>
            <w:textDirection w:val="lrTb"/>
            <w:noWrap w:val="false"/>
          </w:tcPr>
          <w:p>
            <w:pPr>
              <w:jc w:val="both"/>
              <w:spacing w:lineRule="auto" w:line="240" w:after="0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  <w:lang w:eastAsia="ru-RU"/>
              </w:rPr>
              <w:t xml:space="preserve">10 минут</w:t>
            </w:r>
            <w:r/>
          </w:p>
        </w:tc>
      </w:tr>
    </w:tbl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Сценарий урока 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Дистанционное управление деньгами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»</w:t>
      </w:r>
      <w:r/>
    </w:p>
    <w:p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Организационный этап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ребята!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стать участниками акции «Финансовая грамотность в цифровом мире».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сегодняшнего урока –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Дистанционное управление деньгами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чему будет посвящён урок? Что значит дистанционно управлять деньгами?</w:t>
      </w:r>
      <w:r>
        <w:rPr>
          <w:rFonts w:ascii="Times New Roman" w:hAnsi="Times New Roman" w:cs="Times New Roman"/>
          <w:sz w:val="24"/>
          <w:szCs w:val="24"/>
        </w:rPr>
        <w:t xml:space="preserve"> (Слайд 1)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Действительно, управлять деньгами дистанционно – это значит распоряжаться безналичными деньгами с помощью мобильной и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нтернет-сети</w:t>
      </w:r>
      <w:r>
        <w:rPr>
          <w:rFonts w:ascii="Times New Roman" w:hAnsi="Times New Roman" w:cs="Times New Roman"/>
          <w:sz w:val="24"/>
          <w:szCs w:val="24"/>
        </w:rPr>
        <w:t xml:space="preserve">. Вы были правы, когда говорили о банковских картах, сегодня это самый популярный инструмент управления деньгами.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уроке вы узнаете: как изменялись деньги, какие</w:t>
      </w:r>
      <w:r>
        <w:rPr>
          <w:rFonts w:ascii="Times New Roman" w:hAnsi="Times New Roman" w:cs="Times New Roman"/>
          <w:sz w:val="24"/>
          <w:szCs w:val="24"/>
        </w:rPr>
        <w:t xml:space="preserve"> деньги существуют сейчас, зачем нужны банковские карты. А также вы сможете научиться: безопасно использовать банковскую карту, совершать финансовые операции через онлайн-банк, выбирать подходящие банковские предложения, использовать электронные кошельки. </w:t>
      </w:r>
      <w:r>
        <w:rPr>
          <w:rFonts w:ascii="Times New Roman" w:hAnsi="Times New Roman" w:cs="Times New Roman"/>
          <w:sz w:val="24"/>
          <w:szCs w:val="24"/>
        </w:rPr>
        <w:t xml:space="preserve">(Слайд 2)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Основной этап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давайте вспомним, как изм</w:t>
      </w:r>
      <w:r>
        <w:rPr>
          <w:rFonts w:ascii="Times New Roman" w:hAnsi="Times New Roman" w:cs="Times New Roman"/>
          <w:sz w:val="24"/>
          <w:szCs w:val="24"/>
        </w:rPr>
        <w:t xml:space="preserve">енялись деньги. Когда-то давно люди вынуждены были заниматься натуральным обменом, т. е. обменивать один товар на другой. Это было очень неудобно, потому что требовалось, чтобы совпадали встречные желания. Например, если у вас была соль и вы хотели обменят</w:t>
      </w:r>
      <w:r>
        <w:rPr>
          <w:rFonts w:ascii="Times New Roman" w:hAnsi="Times New Roman" w:cs="Times New Roman"/>
          <w:sz w:val="24"/>
          <w:szCs w:val="24"/>
        </w:rPr>
        <w:t xml:space="preserve">ь её на пшеницу, то обмен мог быть возможен только в случае, если обладатель пшеницы хотел обменять её именно на соль, а не на другой товар. Причём покупателю, может быть, и нужна была соль, но не в таких количествах, которое вы хотели обменять на пшеницу.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неудобство было преодолено в результате изобретения денег — одного из важнейших достижений человеческой цивилизации. Деньги выступили универсальным экономическим эквивалентом. С их появлением обмен товарами стал осуществляться по схеме: т</w:t>
      </w:r>
      <w:r>
        <w:rPr>
          <w:rFonts w:ascii="Times New Roman" w:hAnsi="Times New Roman" w:cs="Times New Roman"/>
          <w:sz w:val="24"/>
          <w:szCs w:val="24"/>
        </w:rPr>
        <w:t xml:space="preserve">овар — деньги — товар. За период с момента их изобретения деньги претерпели существенную трансформацию. На сегодняшний день расчёты осуществляются с использованием наличных и безналичных денег, к которым ещё добавились электронные деньги и цифровые деньги.</w:t>
      </w:r>
      <w:r>
        <w:rPr>
          <w:rFonts w:ascii="Times New Roman" w:hAnsi="Times New Roman" w:cs="Times New Roman"/>
          <w:sz w:val="24"/>
          <w:szCs w:val="24"/>
        </w:rPr>
        <w:t xml:space="preserve"> (Слайд 3)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бы ни были деньги, потребность в них сохраняется как в традиционной, так и в цифровой экономике, и эта потребность определяется выполняемыми ими важными функциями: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универсального средства обмена (платежа) при приобретении товаров (работ или услуг);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измерения стоимости товаров, работ и услуг;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сбережения и накопления ценности.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традиционных денег цифровые деньги только при определённых условиях могут вып</w:t>
      </w:r>
      <w:r>
        <w:rPr>
          <w:rFonts w:ascii="Times New Roman" w:hAnsi="Times New Roman" w:cs="Times New Roman"/>
          <w:sz w:val="24"/>
          <w:szCs w:val="24"/>
        </w:rPr>
        <w:t xml:space="preserve">олнять указанные функции. Например, цифровые деньги не являются универсальным средством платежа. В разных странах мира устанавливается либо запрет на оплату товаров и услуг цифровыми деньгами, либо нет обязанности принимать их в качестве средства платежа.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ни могут приниматься в качестве средства платежа только при одновременном согласии плательщика и получателя денежных средств.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многие люди не видят разницу между электронными, безналичными и цифровыми деньгами. Давайте сформулируем, в чём состоит эта разница. Рассмотрите примеры в нижней части слайда. Какие виды денег на них представлены? </w:t>
      </w:r>
      <w:r>
        <w:rPr>
          <w:rFonts w:ascii="Times New Roman" w:hAnsi="Times New Roman" w:cs="Times New Roman"/>
          <w:sz w:val="24"/>
          <w:szCs w:val="24"/>
        </w:rPr>
        <w:t xml:space="preserve">(Слайд 4)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сформулировать вывод. Цифровые деньги, или </w:t>
      </w:r>
      <w:r>
        <w:rPr>
          <w:rFonts w:ascii="Times New Roman" w:hAnsi="Times New Roman" w:cs="Times New Roman"/>
          <w:sz w:val="24"/>
          <w:szCs w:val="24"/>
        </w:rPr>
        <w:t xml:space="preserve">криптовалюта</w:t>
      </w:r>
      <w:r>
        <w:rPr>
          <w:rFonts w:ascii="Times New Roman" w:hAnsi="Times New Roman" w:cs="Times New Roman"/>
          <w:sz w:val="24"/>
          <w:szCs w:val="24"/>
        </w:rPr>
        <w:t xml:space="preserve"> (от англ. </w:t>
      </w:r>
      <w:r>
        <w:rPr>
          <w:rFonts w:ascii="Times New Roman" w:hAnsi="Times New Roman" w:cs="Times New Roman"/>
          <w:sz w:val="24"/>
          <w:szCs w:val="24"/>
        </w:rPr>
        <w:t xml:space="preserve">crypto</w:t>
      </w:r>
      <w:r>
        <w:rPr>
          <w:rFonts w:ascii="Times New Roman" w:hAnsi="Times New Roman" w:cs="Times New Roman"/>
          <w:sz w:val="24"/>
          <w:szCs w:val="24"/>
        </w:rPr>
        <w:t xml:space="preserve"> — шифрование, </w:t>
      </w:r>
      <w:r>
        <w:rPr>
          <w:rFonts w:ascii="Times New Roman" w:hAnsi="Times New Roman" w:cs="Times New Roman"/>
          <w:sz w:val="24"/>
          <w:szCs w:val="24"/>
        </w:rPr>
        <w:t xml:space="preserve">currency</w:t>
      </w:r>
      <w:r>
        <w:rPr>
          <w:rFonts w:ascii="Times New Roman" w:hAnsi="Times New Roman" w:cs="Times New Roman"/>
          <w:sz w:val="24"/>
          <w:szCs w:val="24"/>
        </w:rPr>
        <w:t xml:space="preserve"> — валюта), — это зашифрованный особым образом математический код. Выпуск цифровых денег сегодня основывается на технологии </w:t>
      </w:r>
      <w:r>
        <w:rPr>
          <w:rFonts w:ascii="Times New Roman" w:hAnsi="Times New Roman" w:cs="Times New Roman"/>
          <w:sz w:val="24"/>
          <w:szCs w:val="24"/>
        </w:rPr>
        <w:t xml:space="preserve">блокчейн</w:t>
      </w:r>
      <w:r>
        <w:rPr>
          <w:rFonts w:ascii="Times New Roman" w:hAnsi="Times New Roman" w:cs="Times New Roman"/>
          <w:sz w:val="24"/>
          <w:szCs w:val="24"/>
        </w:rPr>
        <w:t xml:space="preserve"> (от англ. </w:t>
      </w:r>
      <w:r>
        <w:rPr>
          <w:rFonts w:ascii="Times New Roman" w:hAnsi="Times New Roman" w:cs="Times New Roman"/>
          <w:sz w:val="24"/>
          <w:szCs w:val="24"/>
        </w:rPr>
        <w:t xml:space="preserve">block</w:t>
      </w:r>
      <w:r>
        <w:rPr>
          <w:rFonts w:ascii="Times New Roman" w:hAnsi="Times New Roman" w:cs="Times New Roman"/>
          <w:sz w:val="24"/>
          <w:szCs w:val="24"/>
        </w:rPr>
        <w:t xml:space="preserve"> — элемент и </w:t>
      </w:r>
      <w:r>
        <w:rPr>
          <w:rFonts w:ascii="Times New Roman" w:hAnsi="Times New Roman" w:cs="Times New Roman"/>
          <w:sz w:val="24"/>
          <w:szCs w:val="24"/>
        </w:rPr>
        <w:t xml:space="preserve">chain</w:t>
      </w:r>
      <w:r>
        <w:rPr>
          <w:rFonts w:ascii="Times New Roman" w:hAnsi="Times New Roman" w:cs="Times New Roman"/>
          <w:sz w:val="24"/>
          <w:szCs w:val="24"/>
        </w:rPr>
        <w:t xml:space="preserve"> — цепь). она представляет собой сложную децентрализованную базу данных, т. е. не имеющую единого цен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ра. оплата цифровыми деньгами возможна только при взаимном согласии продавца и покупателя и производится путём списания суммы с цифрового кошелька покупателя и её зачисления на цифровой кошелёк продавца.</w:t>
      </w:r>
      <w:r>
        <w:rPr>
          <w:rFonts w:ascii="Times New Roman" w:hAnsi="Times New Roman" w:cs="Times New Roman"/>
          <w:sz w:val="24"/>
          <w:szCs w:val="24"/>
        </w:rPr>
        <w:t xml:space="preserve">  Под электронными деньгами чаще всего понимаются деньги, которые используются в системах электронных кошельков. А безналичные </w:t>
      </w:r>
      <w:r>
        <w:rPr>
          <w:rFonts w:ascii="Times New Roman" w:hAnsi="Times New Roman" w:cs="Times New Roman"/>
          <w:sz w:val="24"/>
          <w:szCs w:val="24"/>
        </w:rPr>
        <w:t xml:space="preserve">— это</w:t>
      </w:r>
      <w:r>
        <w:rPr>
          <w:rFonts w:ascii="Times New Roman" w:hAnsi="Times New Roman" w:cs="Times New Roman"/>
          <w:sz w:val="24"/>
          <w:szCs w:val="24"/>
        </w:rPr>
        <w:t xml:space="preserve"> те деньги, которые привязаны к банковскому счёту.  Главным инструментом управления безналичными деньгами является банковская карта.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Карты сочетают в себе множество технологий и являются удобным средством для совершения безналичных расчётов. Преимущественно банки в</w:t>
      </w:r>
      <w:r>
        <w:rPr>
          <w:rFonts w:ascii="Times New Roman" w:hAnsi="Times New Roman" w:cs="Times New Roman"/>
          <w:sz w:val="24"/>
          <w:szCs w:val="24"/>
        </w:rPr>
        <w:t xml:space="preserve">ыпускают дебетовые (исключительно личные сбережения) и кредитные (личные сбережения и кредитные средства) карты. Использование пластиковых карт становится всё удобнее благодаря постоянному увеличению количества торговых точек, имеющих платёжные терминалы.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Банковская карта — это персональный платёжный инструмент, открывающий вам доступ к банковскому счёту. Вы можете распоряжаться денежными средствами без непосредственного обращения в банк. В этом состоит её основное удобство в использовании. В по</w:t>
      </w:r>
      <w:r>
        <w:rPr>
          <w:rFonts w:ascii="Times New Roman" w:hAnsi="Times New Roman" w:cs="Times New Roman"/>
          <w:sz w:val="24"/>
          <w:szCs w:val="24"/>
        </w:rPr>
        <w:t xml:space="preserve">следнее время обозначилась тенденция расширения функционала использования банковских карт. Зачем вам несколько карт с разными функциями, если можно всё совместить в одной? Помимо своих основных функций, банковская карта, например, может выполнять и другие: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транспортная карта для оплаты проезда на транспорте;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электронный пропуск;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предоставление скидки владельцу карты при получении услуг и приобретении товаров.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финансовые операции возможно выполнять с использованием банковской карты? </w:t>
      </w:r>
      <w:r>
        <w:rPr>
          <w:rFonts w:ascii="Times New Roman" w:hAnsi="Times New Roman" w:cs="Times New Roman"/>
          <w:sz w:val="24"/>
          <w:szCs w:val="24"/>
        </w:rPr>
        <w:t xml:space="preserve">(Слайд 5)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 xml:space="preserve">перечислили основные операци</w:t>
      </w:r>
      <w:r>
        <w:rPr>
          <w:rFonts w:ascii="Times New Roman" w:hAnsi="Times New Roman" w:cs="Times New Roman"/>
          <w:sz w:val="24"/>
          <w:szCs w:val="24"/>
        </w:rPr>
        <w:t xml:space="preserve">и с банковскими картами. Банковская карта имеет ряд преимуществ над наличными деньгами. Тем не менее, некоторые уверены, что традиционные деньги в наличной форме – самый безопасный способ их хранения. Вы согласны с этим высказыванием? Приведите аргументы.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безопасного использования банковских карт необходимо знать о </w:t>
      </w:r>
      <w:r>
        <w:rPr>
          <w:rFonts w:ascii="Times New Roman" w:hAnsi="Times New Roman" w:cs="Times New Roman"/>
          <w:sz w:val="24"/>
          <w:szCs w:val="24"/>
        </w:rPr>
        <w:t xml:space="preserve">том, как они устроены.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банковской карты обычно состоит из 16 цифр, распределённых на 4 группы по 4 цифры в каждой группе и формируемых по специальному алгоритму: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первая цифра обозначает принадлежность банковской карты к определённой платёжной системе банковских карт;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следующие пять цифр позволяют определить банк, выпустивший карту (цифры с 1-й по 6-ю также называют банковским идентификатором); цифры с 7-й по 8-ю несут в себе информацию о программе банковской организации, выпустившей карту;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цифры с 9-й по 15-ю являются собственно номером банковской карты;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заключительная, 16-я цифра является проверочным числом.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оборотной стороне банковской карты есть код CVV (CVC), состоящий из трёх цифр, который может запрашиваться в Интернете при проведении операции по перечислению денежных средств с вашей банковской карты. При этом для расчётов в магазинах и работы </w:t>
      </w:r>
      <w:r>
        <w:rPr>
          <w:rFonts w:ascii="Times New Roman" w:hAnsi="Times New Roman" w:cs="Times New Roman"/>
          <w:sz w:val="24"/>
          <w:szCs w:val="24"/>
        </w:rPr>
        <w:t xml:space="preserve">в банкомате вы получаете так называемый PIN-код, состоящий из четырёх цифр.</w:t>
      </w:r>
      <w:r>
        <w:rPr>
          <w:rFonts w:ascii="Times New Roman" w:hAnsi="Times New Roman" w:cs="Times New Roman"/>
          <w:sz w:val="24"/>
          <w:szCs w:val="24"/>
        </w:rPr>
        <w:t xml:space="preserve"> А знаете ли вы какая технология сейчас в большинстве банковских операций обеспечивает защиту и как она работает? (Слайд 6)</w:t>
      </w:r>
      <w:r/>
    </w:p>
    <w:p>
      <w:pPr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дним из последних достижений защиты расчётов с применением банковских карт выступает технология 3D-Secure, пр</w:t>
      </w:r>
      <w:r>
        <w:rPr>
          <w:rFonts w:ascii="Times New Roman" w:hAnsi="Times New Roman" w:cs="Times New Roman"/>
          <w:sz w:val="24"/>
          <w:szCs w:val="24"/>
        </w:rPr>
        <w:t xml:space="preserve">едусматривающая использование при совершении покупок в Интернете. Использование технологии 3D-Secure предусматривает ввод при оплате в Интернете клиентом дополнительного защитного кода, состоящего из 4—6 цифр, который приходит как SMS на мобильный телефон.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банковская карта является </w:t>
      </w:r>
      <w:r>
        <w:rPr>
          <w:rFonts w:ascii="Times New Roman" w:hAnsi="Times New Roman" w:cs="Times New Roman"/>
          <w:sz w:val="24"/>
          <w:szCs w:val="24"/>
        </w:rPr>
        <w:t xml:space="preserve">прямым доступом к вашим деньгам, то при её использовании необходимо соблюдать определённые меры предосторожности. Рекомендуется установить лимит расходования денежных средств по карте, тогда даже если злоумышленники воспользуются ей, то только в рамках опр</w:t>
      </w:r>
      <w:r>
        <w:rPr>
          <w:rFonts w:ascii="Times New Roman" w:hAnsi="Times New Roman" w:cs="Times New Roman"/>
          <w:sz w:val="24"/>
          <w:szCs w:val="24"/>
        </w:rPr>
        <w:t xml:space="preserve">еделённого лимита. При оплате банковской картой в кафе, магазинах и других местах вам необходимо самостоятельно работать с терминалом оплаты и не передавать карту в руки другим лицам. Сообщить кому-то данные вашей карты — значит отдать ему все ваши деньги.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рассмотрим ситуации, которые могут возникнуть при использовании банковских карт. Какой ответ вы выберите?  </w:t>
      </w:r>
      <w:r>
        <w:rPr>
          <w:rFonts w:ascii="Times New Roman" w:hAnsi="Times New Roman" w:cs="Times New Roman"/>
          <w:sz w:val="24"/>
          <w:szCs w:val="24"/>
        </w:rPr>
        <w:t xml:space="preserve">(Слайд 7,8)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этапом управления банковской картой необходимо признать связанные с банковской картой мобильные приложения, основанные на технологии NFC (от англ. </w:t>
      </w:r>
      <w:r>
        <w:rPr>
          <w:rFonts w:ascii="Times New Roman" w:hAnsi="Times New Roman" w:cs="Times New Roman"/>
          <w:sz w:val="24"/>
          <w:szCs w:val="24"/>
        </w:rPr>
        <w:t xml:space="preserve">Near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Communication</w:t>
      </w:r>
      <w:r>
        <w:rPr>
          <w:rFonts w:ascii="Times New Roman" w:hAnsi="Times New Roman" w:cs="Times New Roman"/>
          <w:sz w:val="24"/>
          <w:szCs w:val="24"/>
        </w:rPr>
        <w:t xml:space="preserve"> — ближняя бесконтактная связь). Такая связь обеспечивается в малом радиусе действ</w:t>
      </w:r>
      <w:r>
        <w:rPr>
          <w:rFonts w:ascii="Times New Roman" w:hAnsi="Times New Roman" w:cs="Times New Roman"/>
          <w:sz w:val="24"/>
          <w:szCs w:val="24"/>
        </w:rPr>
        <w:t xml:space="preserve">ия, в пределах 10 см. Исходя из этого, расчёты безналичными денежными средствами можно производить путём поднесения мобильного телефона к считывающему устройству. обмен данными происходит практически мгновенно — время соединения составляет менее 1 секунды.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у вас несколько банковских карт, то, скачав такое мобильное приложение (например, </w:t>
      </w:r>
      <w:r>
        <w:rPr>
          <w:rFonts w:ascii="Times New Roman" w:hAnsi="Times New Roman" w:cs="Times New Roman"/>
          <w:sz w:val="24"/>
          <w:szCs w:val="24"/>
        </w:rPr>
        <w:t xml:space="preserve">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Apple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Pay</w:t>
      </w:r>
      <w:r>
        <w:rPr>
          <w:rFonts w:ascii="Times New Roman" w:hAnsi="Times New Roman" w:cs="Times New Roman"/>
          <w:sz w:val="24"/>
          <w:szCs w:val="24"/>
        </w:rPr>
        <w:t xml:space="preserve">), вам уже не нужно носить их с собой. Вам нужен только мобильный телефон, и это очень удобно</w:t>
      </w:r>
      <w:r>
        <w:rPr>
          <w:rFonts w:ascii="Times New Roman" w:hAnsi="Times New Roman" w:cs="Times New Roman"/>
          <w:sz w:val="24"/>
          <w:szCs w:val="24"/>
        </w:rPr>
        <w:t xml:space="preserve">. Наряду с очевидным удобством использования при расчётах технология NFC рассчитана только на проведение платежей и не позволяет в полном объёме управлять безналичными средствами, находящимися на банковском счёте, в отличие от мобильного и интернет- банка.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проанализировать свои действия: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формами ДУД вы пользовались?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формами ДУД вы пользуетесь особенно часто? С чем это связано?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Какими формами ДУД пользуются ваши родители?</w:t>
      </w:r>
      <w:r>
        <w:rPr>
          <w:rFonts w:ascii="Times New Roman" w:hAnsi="Times New Roman" w:cs="Times New Roman"/>
          <w:sz w:val="24"/>
          <w:szCs w:val="24"/>
        </w:rPr>
        <w:t xml:space="preserve"> (Слайд 9)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каждый в ХХI в. имеет доступ в Интернет и банковскую карту, что даёт возможность воспольз</w:t>
      </w:r>
      <w:r>
        <w:rPr>
          <w:rFonts w:ascii="Times New Roman" w:hAnsi="Times New Roman" w:cs="Times New Roman"/>
          <w:sz w:val="24"/>
          <w:szCs w:val="24"/>
        </w:rPr>
        <w:t xml:space="preserve">оваться такими сервисами для проведения расчётов, как интернет-банк и мобильный банк. Дистанционное управление банковским счётом стало доступно в любой точке пространства, где есть Интернет, а не только в местах расположения банкоматов и терминалов оплаты.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Отличительным преимуществом технологии мобильного банка по сравнению с технологией интернет-банка является расширение возможностей владельца счёта для дистанционного доступа к</w:t>
      </w:r>
      <w:r>
        <w:rPr>
          <w:rFonts w:ascii="Times New Roman" w:hAnsi="Times New Roman" w:cs="Times New Roman"/>
          <w:sz w:val="24"/>
          <w:szCs w:val="24"/>
        </w:rPr>
        <w:t xml:space="preserve"> управлению безналичными денежными средствами с мобильного устройства. В остальном технология мобильного банка схожа с технологией интернет-банка. основным преимуществом этих технологий является отсутствие посредников при покупке и продаже товаров и услуг.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на схему устройства мобильного банковского приложения. Какие способы управления деньгами вы здесь видите?</w:t>
      </w:r>
      <w:r>
        <w:rPr>
          <w:rFonts w:ascii="Times New Roman" w:hAnsi="Times New Roman" w:cs="Times New Roman"/>
          <w:sz w:val="24"/>
          <w:szCs w:val="24"/>
        </w:rPr>
        <w:t xml:space="preserve"> (Слайд 10)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Цифровые технологии не стоят на месте, и тенденция оплаты товаров и услуг без посредников привела к появлению новых систем — электронных кошельков.</w:t>
      </w:r>
      <w:r>
        <w:rPr>
          <w:rFonts w:ascii="Times New Roman" w:hAnsi="Times New Roman" w:cs="Times New Roman"/>
          <w:sz w:val="24"/>
          <w:szCs w:val="24"/>
        </w:rPr>
        <w:t xml:space="preserve"> Под этим термином обычно подразумевают различное программное обеспечение, позволяющее осуществлять операции по хранению, пополнению и перечислению электронных денег. Существуют специализированные отечественные и международные платёжные системы, такие как </w:t>
      </w:r>
      <w:r>
        <w:rPr>
          <w:rFonts w:ascii="Times New Roman" w:hAnsi="Times New Roman" w:cs="Times New Roman"/>
          <w:sz w:val="24"/>
          <w:szCs w:val="24"/>
        </w:rPr>
        <w:t xml:space="preserve">WebMoney</w:t>
      </w:r>
      <w:r>
        <w:rPr>
          <w:rFonts w:ascii="Times New Roman" w:hAnsi="Times New Roman" w:cs="Times New Roman"/>
          <w:sz w:val="24"/>
          <w:szCs w:val="24"/>
        </w:rPr>
        <w:t xml:space="preserve">, ЮMoney, </w:t>
      </w:r>
      <w:r>
        <w:rPr>
          <w:rFonts w:ascii="Times New Roman" w:hAnsi="Times New Roman" w:cs="Times New Roman"/>
          <w:sz w:val="24"/>
          <w:szCs w:val="24"/>
        </w:rPr>
        <w:t xml:space="preserve">PayPal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традиционные деньги становятся электронными? При переводе традиционных денег с вашей карты или счёта в банке в такую систему они становятся электронными деньгами. Но в отличие от безналичных д</w:t>
      </w:r>
      <w:r>
        <w:rPr>
          <w:rFonts w:ascii="Times New Roman" w:hAnsi="Times New Roman" w:cs="Times New Roman"/>
          <w:sz w:val="24"/>
          <w:szCs w:val="24"/>
        </w:rPr>
        <w:t xml:space="preserve">енежных средств, хранящихся на банковском счёте и обслуживаемых банками, электронные деньги хранятся в электронном кошельке. Электронный кошелёк может открываться и обслуживаться как банками, так и операторами платёжных систем, которые банками не являются.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Подумайте, в чём преимущества и недостатки использования онлайн-кошельков?</w:t>
      </w:r>
      <w:r>
        <w:rPr>
          <w:rFonts w:ascii="Times New Roman" w:hAnsi="Times New Roman" w:cs="Times New Roman"/>
          <w:sz w:val="24"/>
          <w:szCs w:val="24"/>
        </w:rPr>
        <w:t xml:space="preserve"> (Слайд 11)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хорошо справил</w:t>
      </w:r>
      <w:r>
        <w:rPr>
          <w:rFonts w:ascii="Times New Roman" w:hAnsi="Times New Roman" w:cs="Times New Roman"/>
          <w:sz w:val="24"/>
          <w:szCs w:val="24"/>
        </w:rPr>
        <w:t xml:space="preserve">ись со всеми представленными заданиями. Осталось решить только одну задачу – выбрать наиболее выгодную банковскую карту. На слайде представлены условия для 3 разных карт. Какую из карты вы можете назвать более выгодной? На что вы будите обращать внимание? </w:t>
      </w:r>
      <w:r>
        <w:rPr>
          <w:rFonts w:ascii="Times New Roman" w:hAnsi="Times New Roman" w:cs="Times New Roman"/>
          <w:sz w:val="24"/>
          <w:szCs w:val="24"/>
        </w:rPr>
        <w:t xml:space="preserve"> (Слайд 12)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Благодарю за активное участие на уроке. Расскажите, что нового вы узнали на уроке? Что вам пригодится в дальнейшем?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Ответы учащихся. Обсуждение.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закончен. Спасибо за внимание.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§"/>
      <w:lvlJc w:val="left"/>
      <w:pPr>
        <w:ind w:left="1440" w:hanging="360"/>
        <w:tabs>
          <w:tab w:val="num" w:pos="1440" w:leader="none"/>
        </w:tabs>
      </w:pPr>
      <w:rPr>
        <w:rFonts w:ascii="Wingdings" w:hAnsi="Wingdings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7">
      <w:start w:val="1"/>
      <w:numFmt w:val="bullet"/>
      <w:isLgl w:val="false"/>
      <w:suff w:val="tab"/>
      <w:lvlText w:val="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4"/>
    <w:next w:val="60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Normal (Web)"/>
    <w:basedOn w:val="604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paragraph" w:styleId="609">
    <w:name w:val="List Paragraph"/>
    <w:basedOn w:val="604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Дубинина Софья Петровна</dc:creator>
  <cp:keywords/>
  <dc:description/>
  <cp:lastModifiedBy>Дубинина Софья Петровна</cp:lastModifiedBy>
  <cp:revision>3</cp:revision>
  <dcterms:created xsi:type="dcterms:W3CDTF">2021-10-28T13:21:00Z</dcterms:created>
  <dcterms:modified xsi:type="dcterms:W3CDTF">2021-10-29T07:22:03Z</dcterms:modified>
</cp:coreProperties>
</file>